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C7DCF6A" w14:textId="4C2E96F3" w:rsidR="00C53D04" w:rsidRPr="00A111F1" w:rsidRDefault="006E649E" w:rsidP="00C53D04">
      <w:pPr>
        <w:pStyle w:val="PlainText"/>
        <w:rPr>
          <w:rFonts w:ascii="Courier New" w:hAnsi="Courier New" w:cs="Courier New"/>
        </w:rPr>
      </w:pPr>
      <w:r w:rsidRPr="00A111F1">
        <w:rPr>
          <w:rFonts w:ascii="Courier New" w:hAnsi="Courier New" w:cs="Courier New"/>
        </w:rPr>
        <w:t>Pathophysiology - Part 1 (Faculty)</w:t>
      </w:r>
    </w:p>
    <w:p w14:paraId="6C41007B" w14:textId="77777777" w:rsidR="006E649E" w:rsidRPr="00A111F1" w:rsidRDefault="006E649E" w:rsidP="00C53D04">
      <w:pPr>
        <w:pStyle w:val="PlainText"/>
        <w:rPr>
          <w:rFonts w:ascii="Courier New" w:hAnsi="Courier New" w:cs="Courier New"/>
        </w:rPr>
      </w:pPr>
    </w:p>
    <w:p w14:paraId="018B229A" w14:textId="77777777" w:rsidR="00C53D04" w:rsidRPr="00A111F1" w:rsidRDefault="00C53D04" w:rsidP="00C53D04">
      <w:pPr>
        <w:pStyle w:val="PlainText"/>
        <w:rPr>
          <w:rFonts w:ascii="Courier New" w:hAnsi="Courier New" w:cs="Courier New"/>
        </w:rPr>
      </w:pPr>
      <w:r w:rsidRPr="00A111F1">
        <w:rPr>
          <w:rFonts w:ascii="Courier New" w:hAnsi="Courier New" w:cs="Courier New"/>
        </w:rPr>
        <w:t>SPEAKER: Gert Mayer</w:t>
      </w:r>
    </w:p>
    <w:p w14:paraId="62E58DE4" w14:textId="77777777" w:rsidR="00C53D04" w:rsidRPr="00A111F1" w:rsidRDefault="00C53D04" w:rsidP="00C53D04">
      <w:pPr>
        <w:pStyle w:val="PlainText"/>
        <w:rPr>
          <w:rFonts w:ascii="Courier New" w:hAnsi="Courier New" w:cs="Courier New"/>
        </w:rPr>
      </w:pPr>
    </w:p>
    <w:p w14:paraId="1F70C7B7" w14:textId="77777777" w:rsidR="00582C3E" w:rsidRPr="00A111F1" w:rsidRDefault="00000000" w:rsidP="00C53D04">
      <w:pPr>
        <w:pStyle w:val="defaultparagraph"/>
        <w:contextualSpacing w:val="0"/>
        <w:jc w:val="left"/>
        <w:rPr>
          <w:rFonts w:ascii="Courier New" w:hAnsi="Courier New" w:cs="Courier New"/>
          <w:sz w:val="21"/>
          <w:szCs w:val="21"/>
        </w:rPr>
      </w:pPr>
      <w:r w:rsidRPr="00A111F1">
        <w:rPr>
          <w:rFonts w:ascii="Courier New" w:hAnsi="Courier New" w:cs="Courier New"/>
          <w:sz w:val="21"/>
          <w:szCs w:val="21"/>
        </w:rPr>
        <w:t>In this cartoon, you can see the usual way how itching signals are sensed and transmitted to the central nervous system. Itching is a very deep reflex. It's very important during development, and it can be due to very different irritants. There can be allergens, other irritants, pathogens, or touching that leads to a</w:t>
      </w:r>
      <w:r w:rsidR="00582C3E" w:rsidRPr="00A111F1">
        <w:rPr>
          <w:rFonts w:ascii="Courier New" w:hAnsi="Courier New" w:cs="Courier New"/>
          <w:sz w:val="21"/>
          <w:szCs w:val="21"/>
        </w:rPr>
        <w:t>n</w:t>
      </w:r>
      <w:r w:rsidRPr="00A111F1">
        <w:rPr>
          <w:rFonts w:ascii="Courier New" w:hAnsi="Courier New" w:cs="Courier New"/>
          <w:sz w:val="21"/>
          <w:szCs w:val="21"/>
        </w:rPr>
        <w:t xml:space="preserve"> itching</w:t>
      </w:r>
      <w:r w:rsidR="00582C3E" w:rsidRPr="00A111F1">
        <w:rPr>
          <w:rFonts w:ascii="Courier New" w:hAnsi="Courier New" w:cs="Courier New"/>
          <w:sz w:val="21"/>
          <w:szCs w:val="21"/>
        </w:rPr>
        <w:t xml:space="preserve"> </w:t>
      </w:r>
      <w:r w:rsidRPr="00A111F1">
        <w:rPr>
          <w:rFonts w:ascii="Courier New" w:hAnsi="Courier New" w:cs="Courier New"/>
          <w:sz w:val="21"/>
          <w:szCs w:val="21"/>
        </w:rPr>
        <w:t xml:space="preserve">sensation. </w:t>
      </w:r>
    </w:p>
    <w:p w14:paraId="5A9F161D" w14:textId="77777777" w:rsidR="00582C3E" w:rsidRPr="00A111F1" w:rsidRDefault="00582C3E" w:rsidP="00C53D04">
      <w:pPr>
        <w:pStyle w:val="defaultparagraph"/>
        <w:contextualSpacing w:val="0"/>
        <w:jc w:val="left"/>
        <w:rPr>
          <w:rFonts w:ascii="Courier New" w:hAnsi="Courier New" w:cs="Courier New"/>
          <w:sz w:val="21"/>
          <w:szCs w:val="21"/>
        </w:rPr>
      </w:pPr>
    </w:p>
    <w:p w14:paraId="01658AA1" w14:textId="77777777" w:rsidR="00582C3E" w:rsidRPr="00A111F1" w:rsidRDefault="00000000" w:rsidP="00C53D04">
      <w:pPr>
        <w:pStyle w:val="defaultparagraph"/>
        <w:contextualSpacing w:val="0"/>
        <w:jc w:val="left"/>
        <w:rPr>
          <w:rFonts w:ascii="Courier New" w:hAnsi="Courier New" w:cs="Courier New"/>
          <w:sz w:val="21"/>
          <w:szCs w:val="21"/>
        </w:rPr>
      </w:pPr>
      <w:r w:rsidRPr="00A111F1">
        <w:rPr>
          <w:rFonts w:ascii="Courier New" w:hAnsi="Courier New" w:cs="Courier New"/>
          <w:sz w:val="21"/>
          <w:szCs w:val="21"/>
        </w:rPr>
        <w:t xml:space="preserve">There are various mediators like substance P, but also many cytokines that basically then go to the nerve ending of the sensory nerves located in the skin or beneath the skin and activate this itching signal, which is then transmitted via the spinal cord to the central nervous system and causes the itching reflex. </w:t>
      </w:r>
    </w:p>
    <w:p w14:paraId="74B673F2" w14:textId="77777777" w:rsidR="00582C3E" w:rsidRPr="00A111F1" w:rsidRDefault="00582C3E" w:rsidP="00C53D04">
      <w:pPr>
        <w:pStyle w:val="defaultparagraph"/>
        <w:contextualSpacing w:val="0"/>
        <w:jc w:val="left"/>
        <w:rPr>
          <w:rFonts w:ascii="Courier New" w:hAnsi="Courier New" w:cs="Courier New"/>
          <w:sz w:val="21"/>
          <w:szCs w:val="21"/>
        </w:rPr>
      </w:pPr>
    </w:p>
    <w:p w14:paraId="753C9FE5" w14:textId="6625008A" w:rsidR="00F479A3" w:rsidRPr="00A111F1" w:rsidRDefault="00000000" w:rsidP="00C53D04">
      <w:pPr>
        <w:pStyle w:val="defaultparagraph"/>
        <w:contextualSpacing w:val="0"/>
        <w:jc w:val="left"/>
        <w:rPr>
          <w:rFonts w:ascii="Courier New" w:hAnsi="Courier New" w:cs="Courier New"/>
          <w:sz w:val="21"/>
          <w:szCs w:val="21"/>
        </w:rPr>
      </w:pPr>
      <w:r w:rsidRPr="00A111F1">
        <w:rPr>
          <w:rFonts w:ascii="Courier New" w:hAnsi="Courier New" w:cs="Courier New"/>
          <w:sz w:val="21"/>
          <w:szCs w:val="21"/>
        </w:rPr>
        <w:t xml:space="preserve">It is important to note that this is not only a chemical </w:t>
      </w:r>
      <w:r w:rsidR="00582C3E" w:rsidRPr="00A111F1">
        <w:rPr>
          <w:rFonts w:ascii="Courier New" w:hAnsi="Courier New" w:cs="Courier New"/>
          <w:sz w:val="21"/>
          <w:szCs w:val="21"/>
        </w:rPr>
        <w:t>signalling</w:t>
      </w:r>
      <w:r w:rsidRPr="00A111F1">
        <w:rPr>
          <w:rFonts w:ascii="Courier New" w:hAnsi="Courier New" w:cs="Courier New"/>
          <w:sz w:val="21"/>
          <w:szCs w:val="21"/>
        </w:rPr>
        <w:t>, but it also involves immune system cells like the dendritic cells, like neutrophils or basophils or eosinophils, Th2 and Th</w:t>
      </w:r>
      <w:r w:rsidR="00B5360B" w:rsidRPr="00A111F1">
        <w:rPr>
          <w:rFonts w:ascii="Courier New" w:hAnsi="Courier New" w:cs="Courier New"/>
          <w:sz w:val="21"/>
          <w:szCs w:val="21"/>
        </w:rPr>
        <w:t>1/</w:t>
      </w:r>
      <w:r w:rsidRPr="00A111F1">
        <w:rPr>
          <w:rFonts w:ascii="Courier New" w:hAnsi="Courier New" w:cs="Courier New"/>
          <w:sz w:val="21"/>
          <w:szCs w:val="21"/>
        </w:rPr>
        <w:t xml:space="preserve">17 lymphocytes, and their associated cytokines. All these different stimuli with all their receptors involved can finally lead to the itching signal that is transmitted to the central nervous system. </w:t>
      </w:r>
      <w:proofErr w:type="gramStart"/>
      <w:r w:rsidRPr="00A111F1">
        <w:rPr>
          <w:rFonts w:ascii="Courier New" w:hAnsi="Courier New" w:cs="Courier New"/>
          <w:sz w:val="21"/>
          <w:szCs w:val="21"/>
        </w:rPr>
        <w:t>So</w:t>
      </w:r>
      <w:proofErr w:type="gramEnd"/>
      <w:r w:rsidRPr="00A111F1">
        <w:rPr>
          <w:rFonts w:ascii="Courier New" w:hAnsi="Courier New" w:cs="Courier New"/>
          <w:sz w:val="21"/>
          <w:szCs w:val="21"/>
        </w:rPr>
        <w:t xml:space="preserve"> this is</w:t>
      </w:r>
      <w:r w:rsidR="00582C3E" w:rsidRPr="00A111F1">
        <w:rPr>
          <w:rFonts w:ascii="Courier New" w:hAnsi="Courier New" w:cs="Courier New"/>
          <w:sz w:val="21"/>
          <w:szCs w:val="21"/>
        </w:rPr>
        <w:t xml:space="preserve"> a </w:t>
      </w:r>
      <w:proofErr w:type="gramStart"/>
      <w:r w:rsidR="00582C3E" w:rsidRPr="00A111F1">
        <w:rPr>
          <w:rFonts w:ascii="Courier New" w:hAnsi="Courier New" w:cs="Courier New"/>
          <w:sz w:val="21"/>
          <w:szCs w:val="21"/>
        </w:rPr>
        <w:t>really</w:t>
      </w:r>
      <w:r w:rsidRPr="00A111F1">
        <w:rPr>
          <w:rFonts w:ascii="Courier New" w:hAnsi="Courier New" w:cs="Courier New"/>
          <w:sz w:val="21"/>
          <w:szCs w:val="21"/>
        </w:rPr>
        <w:t xml:space="preserve"> complex</w:t>
      </w:r>
      <w:proofErr w:type="gramEnd"/>
      <w:r w:rsidRPr="00A111F1">
        <w:rPr>
          <w:rFonts w:ascii="Courier New" w:hAnsi="Courier New" w:cs="Courier New"/>
          <w:sz w:val="21"/>
          <w:szCs w:val="21"/>
        </w:rPr>
        <w:t xml:space="preserve"> system, all designed to mediate the itching to the central nervous system and then to lead to scratching, basically as a </w:t>
      </w:r>
      <w:r w:rsidR="00582C3E" w:rsidRPr="00A111F1">
        <w:rPr>
          <w:rFonts w:ascii="Courier New" w:hAnsi="Courier New" w:cs="Courier New"/>
          <w:sz w:val="21"/>
          <w:szCs w:val="21"/>
        </w:rPr>
        <w:t>defence</w:t>
      </w:r>
      <w:r w:rsidRPr="00A111F1">
        <w:rPr>
          <w:rFonts w:ascii="Courier New" w:hAnsi="Courier New" w:cs="Courier New"/>
          <w:sz w:val="21"/>
          <w:szCs w:val="21"/>
        </w:rPr>
        <w:t xml:space="preserve"> mechanism.</w:t>
      </w:r>
    </w:p>
    <w:p w14:paraId="31CF1944" w14:textId="77777777" w:rsidR="00F479A3" w:rsidRDefault="00F479A3"/>
    <w:sectPr w:rsidR="00F479A3">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CAEE9" w14:textId="77777777" w:rsidR="00535DD7" w:rsidRDefault="00535DD7">
      <w:pPr>
        <w:spacing w:line="240" w:lineRule="auto"/>
      </w:pPr>
      <w:r>
        <w:separator/>
      </w:r>
    </w:p>
  </w:endnote>
  <w:endnote w:type="continuationSeparator" w:id="0">
    <w:p w14:paraId="2DF958D9" w14:textId="77777777" w:rsidR="00535DD7" w:rsidRDefault="00535DD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FBF64" w14:textId="77777777" w:rsidR="00C53D04" w:rsidRDefault="00C53D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F4C45" w14:textId="77777777" w:rsidR="00F479A3" w:rsidRDefault="00F479A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2C41D" w14:textId="77777777" w:rsidR="00F479A3" w:rsidRDefault="00F479A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AB183" w14:textId="77777777" w:rsidR="00535DD7" w:rsidRDefault="00535DD7">
      <w:pPr>
        <w:spacing w:line="240" w:lineRule="auto"/>
      </w:pPr>
      <w:r>
        <w:separator/>
      </w:r>
    </w:p>
  </w:footnote>
  <w:footnote w:type="continuationSeparator" w:id="0">
    <w:p w14:paraId="46B57B61" w14:textId="77777777" w:rsidR="00535DD7" w:rsidRDefault="00535DD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5FF7" w14:textId="77777777" w:rsidR="00C53D04" w:rsidRDefault="00C53D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59AEE" w14:textId="77777777" w:rsidR="00F479A3" w:rsidRDefault="00F479A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8144C" w14:textId="77777777" w:rsidR="00F479A3" w:rsidRDefault="00F479A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F479A3"/>
    <w:rsid w:val="003A0C0B"/>
    <w:rsid w:val="00535DD7"/>
    <w:rsid w:val="00582C3E"/>
    <w:rsid w:val="005F2FC3"/>
    <w:rsid w:val="006E649E"/>
    <w:rsid w:val="007056F2"/>
    <w:rsid w:val="0079720C"/>
    <w:rsid w:val="00A027AF"/>
    <w:rsid w:val="00A111F1"/>
    <w:rsid w:val="00B5360B"/>
    <w:rsid w:val="00B8549D"/>
    <w:rsid w:val="00C15B21"/>
    <w:rsid w:val="00C53D04"/>
    <w:rsid w:val="00E12E1B"/>
    <w:rsid w:val="00F479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B5F72"/>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C53D04"/>
    <w:pPr>
      <w:tabs>
        <w:tab w:val="center" w:pos="4513"/>
        <w:tab w:val="right" w:pos="9026"/>
      </w:tabs>
      <w:spacing w:line="240" w:lineRule="auto"/>
    </w:pPr>
  </w:style>
  <w:style w:type="character" w:customStyle="1" w:styleId="HeaderChar">
    <w:name w:val="Header Char"/>
    <w:basedOn w:val="DefaultParagraphFont"/>
    <w:link w:val="Header"/>
    <w:uiPriority w:val="99"/>
    <w:rsid w:val="00C53D04"/>
  </w:style>
  <w:style w:type="paragraph" w:styleId="Footer">
    <w:name w:val="footer"/>
    <w:basedOn w:val="Normal"/>
    <w:link w:val="FooterChar"/>
    <w:uiPriority w:val="99"/>
    <w:unhideWhenUsed/>
    <w:rsid w:val="00C53D04"/>
    <w:pPr>
      <w:tabs>
        <w:tab w:val="center" w:pos="4513"/>
        <w:tab w:val="right" w:pos="9026"/>
      </w:tabs>
      <w:spacing w:line="240" w:lineRule="auto"/>
    </w:pPr>
  </w:style>
  <w:style w:type="character" w:customStyle="1" w:styleId="FooterChar">
    <w:name w:val="Footer Char"/>
    <w:basedOn w:val="DefaultParagraphFont"/>
    <w:link w:val="Footer"/>
    <w:uiPriority w:val="99"/>
    <w:rsid w:val="00C53D04"/>
  </w:style>
  <w:style w:type="paragraph" w:styleId="PlainText">
    <w:name w:val="Plain Text"/>
    <w:basedOn w:val="Normal"/>
    <w:link w:val="PlainTextChar"/>
    <w:uiPriority w:val="99"/>
    <w:unhideWhenUsed/>
    <w:rsid w:val="00C53D04"/>
    <w:pPr>
      <w:spacing w:line="240" w:lineRule="auto"/>
    </w:pPr>
    <w:rPr>
      <w:rFonts w:ascii="Consolas" w:eastAsiaTheme="minorHAnsi" w:hAnsi="Consolas" w:cs="Consolas"/>
      <w:color w:val="auto"/>
      <w:kern w:val="2"/>
      <w:sz w:val="21"/>
      <w:szCs w:val="21"/>
      <w:lang w:eastAsia="en-US"/>
      <w14:ligatures w14:val="standardContextual"/>
    </w:rPr>
  </w:style>
  <w:style w:type="character" w:customStyle="1" w:styleId="PlainTextChar">
    <w:name w:val="Plain Text Char"/>
    <w:basedOn w:val="DefaultParagraphFont"/>
    <w:link w:val="PlainText"/>
    <w:uiPriority w:val="99"/>
    <w:rsid w:val="00C53D04"/>
    <w:rPr>
      <w:rFonts w:ascii="Consolas" w:eastAsiaTheme="minorHAnsi" w:hAnsi="Consolas" w:cs="Consolas"/>
      <w:color w:val="auto"/>
      <w:kern w:val="2"/>
      <w:sz w:val="21"/>
      <w:szCs w:val="21"/>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207</Words>
  <Characters>1072</Characters>
  <Application>Microsoft Office Word</Application>
  <DocSecurity>0</DocSecurity>
  <Lines>24</Lines>
  <Paragraphs>4</Paragraphs>
  <ScaleCrop>false</ScaleCrop>
  <Company/>
  <LinksUpToDate>false</LinksUpToDate>
  <CharactersWithSpaces>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Pathophysiology - Part 1 (Faculty).mp4</dc:title>
  <cp:lastModifiedBy>Julie Fry</cp:lastModifiedBy>
  <cp:revision>8</cp:revision>
  <dcterms:created xsi:type="dcterms:W3CDTF">2025-09-26T14:34:00Z</dcterms:created>
  <dcterms:modified xsi:type="dcterms:W3CDTF">2025-10-01T16:21:00Z</dcterms:modified>
</cp:coreProperties>
</file>